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91CDE8" w14:textId="4E5161C9" w:rsidR="00E3636B" w:rsidRPr="002675B8" w:rsidRDefault="00131E05" w:rsidP="00C8630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  <w:b/>
          <w:color w:val="002060"/>
          <w:sz w:val="24"/>
        </w:rPr>
      </w:pPr>
      <w:r>
        <w:rPr>
          <w:rFonts w:ascii="Century Gothic" w:hAnsi="Century Gothic"/>
          <w:b/>
          <w:color w:val="002060"/>
          <w:sz w:val="24"/>
        </w:rPr>
        <w:t>LEXXUS</w:t>
      </w:r>
      <w:r w:rsidR="002675B8">
        <w:rPr>
          <w:rFonts w:ascii="Century Gothic" w:hAnsi="Century Gothic"/>
          <w:b/>
          <w:color w:val="002060"/>
          <w:sz w:val="24"/>
        </w:rPr>
        <w:t xml:space="preserve"> z</w:t>
      </w:r>
      <w:r w:rsidR="00181FA5">
        <w:rPr>
          <w:rFonts w:ascii="Century Gothic" w:hAnsi="Century Gothic"/>
          <w:b/>
          <w:color w:val="002060"/>
          <w:sz w:val="24"/>
        </w:rPr>
        <w:t>ahajuje prodej rodinných domů ze třetí etapy</w:t>
      </w:r>
      <w:r w:rsidR="002675B8">
        <w:rPr>
          <w:rFonts w:ascii="Century Gothic" w:hAnsi="Century Gothic"/>
          <w:b/>
          <w:color w:val="002060"/>
          <w:sz w:val="24"/>
        </w:rPr>
        <w:t xml:space="preserve"> projektu Zahrady Roztoky, první a druhá etapa jsou již zcela vyprodané</w:t>
      </w:r>
    </w:p>
    <w:p w14:paraId="1C952882" w14:textId="77777777" w:rsidR="008709E3" w:rsidRPr="00985941" w:rsidRDefault="008709E3" w:rsidP="00C86301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14:paraId="213FB3EF" w14:textId="31EB6DF9" w:rsidR="00624047" w:rsidRDefault="0063331E" w:rsidP="00624047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Praha, </w:t>
      </w:r>
      <w:r w:rsidR="00381CD1">
        <w:rPr>
          <w:rFonts w:ascii="Century Gothic" w:hAnsi="Century Gothic"/>
        </w:rPr>
        <w:t>31.</w:t>
      </w:r>
      <w:r w:rsidR="002C5A97">
        <w:rPr>
          <w:rFonts w:ascii="Century Gothic" w:hAnsi="Century Gothic"/>
        </w:rPr>
        <w:t xml:space="preserve"> </w:t>
      </w:r>
      <w:r w:rsidR="00381CD1">
        <w:rPr>
          <w:rFonts w:ascii="Century Gothic" w:hAnsi="Century Gothic"/>
        </w:rPr>
        <w:t>května</w:t>
      </w:r>
      <w:r w:rsidR="00624047" w:rsidRPr="00833FC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2017</w:t>
      </w:r>
    </w:p>
    <w:p w14:paraId="23E68DD9" w14:textId="77777777" w:rsidR="009D1B7B" w:rsidRPr="006A0C3B" w:rsidRDefault="009D1B7B" w:rsidP="00CC632A">
      <w:pPr>
        <w:spacing w:after="0" w:line="320" w:lineRule="atLeast"/>
        <w:jc w:val="both"/>
        <w:rPr>
          <w:rFonts w:ascii="Century Gothic" w:hAnsi="Century Gothic"/>
          <w:caps/>
        </w:rPr>
      </w:pPr>
    </w:p>
    <w:p w14:paraId="66791E20" w14:textId="016AF681" w:rsidR="00597633" w:rsidRDefault="00A76009" w:rsidP="00597633">
      <w:pPr>
        <w:spacing w:after="0" w:line="320" w:lineRule="atLeas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Realitní kancelář LEXXUS zahájila prod</w:t>
      </w:r>
      <w:r w:rsidR="00D732D2">
        <w:rPr>
          <w:rFonts w:ascii="Century Gothic" w:hAnsi="Century Gothic"/>
          <w:b/>
        </w:rPr>
        <w:t>ej rodinných domů ze třetí fáze</w:t>
      </w:r>
      <w:r>
        <w:rPr>
          <w:rFonts w:ascii="Century Gothic" w:hAnsi="Century Gothic"/>
          <w:b/>
        </w:rPr>
        <w:t xml:space="preserve"> energeticky úsporného projektu Zahrady Roztoky.</w:t>
      </w:r>
      <w:r w:rsidR="00D732D2">
        <w:rPr>
          <w:rFonts w:ascii="Century Gothic" w:hAnsi="Century Gothic"/>
          <w:b/>
        </w:rPr>
        <w:t xml:space="preserve"> </w:t>
      </w:r>
      <w:r w:rsidR="00376F55">
        <w:rPr>
          <w:rFonts w:ascii="Century Gothic" w:hAnsi="Century Gothic"/>
          <w:b/>
        </w:rPr>
        <w:t>Celkem 28 staveb s nadčasovou architekturou utvoří komplex dvojdomů a ř</w:t>
      </w:r>
      <w:r w:rsidR="00D732D2">
        <w:rPr>
          <w:rFonts w:ascii="Century Gothic" w:hAnsi="Century Gothic"/>
          <w:b/>
        </w:rPr>
        <w:t xml:space="preserve">adových nebo samostatných domů, </w:t>
      </w:r>
      <w:r w:rsidR="00597633">
        <w:rPr>
          <w:rFonts w:ascii="Century Gothic" w:hAnsi="Century Gothic"/>
          <w:b/>
        </w:rPr>
        <w:t xml:space="preserve">které vyrostou v klidném prostředí malebného městečka Roztoky </w:t>
      </w:r>
      <w:r w:rsidR="001F29F4">
        <w:rPr>
          <w:rFonts w:ascii="Century Gothic" w:hAnsi="Century Gothic"/>
          <w:b/>
        </w:rPr>
        <w:t>do</w:t>
      </w:r>
      <w:r w:rsidR="00597633">
        <w:rPr>
          <w:rFonts w:ascii="Century Gothic" w:hAnsi="Century Gothic"/>
          <w:b/>
        </w:rPr>
        <w:t xml:space="preserve"> podzimu 2018. Postupně tak doplní 9 dvojdomů z první a druhé etapy, je</w:t>
      </w:r>
      <w:r w:rsidR="00A82FCC">
        <w:rPr>
          <w:rFonts w:ascii="Century Gothic" w:hAnsi="Century Gothic"/>
          <w:b/>
        </w:rPr>
        <w:t xml:space="preserve">jichž kolaudace proběhne již </w:t>
      </w:r>
      <w:r w:rsidR="001F29F4">
        <w:rPr>
          <w:rFonts w:ascii="Century Gothic" w:hAnsi="Century Gothic"/>
          <w:b/>
        </w:rPr>
        <w:t xml:space="preserve">letos </w:t>
      </w:r>
      <w:r w:rsidR="00A82FCC">
        <w:rPr>
          <w:rFonts w:ascii="Century Gothic" w:hAnsi="Century Gothic"/>
          <w:b/>
        </w:rPr>
        <w:t>na </w:t>
      </w:r>
      <w:r w:rsidR="001F29F4">
        <w:rPr>
          <w:rFonts w:ascii="Century Gothic" w:hAnsi="Century Gothic"/>
          <w:b/>
        </w:rPr>
        <w:t>podzim</w:t>
      </w:r>
      <w:r w:rsidR="00597633">
        <w:rPr>
          <w:rFonts w:ascii="Century Gothic" w:hAnsi="Century Gothic"/>
          <w:b/>
        </w:rPr>
        <w:t>.</w:t>
      </w:r>
    </w:p>
    <w:p w14:paraId="339F45F9" w14:textId="0B1AC3E4" w:rsidR="00DB657C" w:rsidRDefault="00DB657C" w:rsidP="00CC632A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3D65D3D3" w14:textId="46414085" w:rsidR="00F53E51" w:rsidRPr="00085B8A" w:rsidRDefault="008F7173" w:rsidP="00F53E51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C58D12E" wp14:editId="6D4BAC35">
            <wp:simplePos x="0" y="0"/>
            <wp:positionH relativeFrom="margin">
              <wp:align>left</wp:align>
            </wp:positionH>
            <wp:positionV relativeFrom="margin">
              <wp:posOffset>2512695</wp:posOffset>
            </wp:positionV>
            <wp:extent cx="1981200" cy="1115695"/>
            <wp:effectExtent l="0" t="0" r="0" b="825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325" cy="1119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57C">
        <w:rPr>
          <w:rFonts w:ascii="Century Gothic" w:hAnsi="Century Gothic"/>
        </w:rPr>
        <w:t>Současná situace na pražském rezidenční</w:t>
      </w:r>
      <w:r w:rsidR="00A512D5">
        <w:rPr>
          <w:rFonts w:ascii="Century Gothic" w:hAnsi="Century Gothic"/>
        </w:rPr>
        <w:t>m trhu je</w:t>
      </w:r>
      <w:r w:rsidR="0071674F">
        <w:rPr>
          <w:rFonts w:ascii="Century Gothic" w:hAnsi="Century Gothic"/>
        </w:rPr>
        <w:t xml:space="preserve"> komplikovaná a predikce realitních odborníků nejsou příliš pozitivní. </w:t>
      </w:r>
      <w:r w:rsidR="00BD3052">
        <w:rPr>
          <w:rFonts w:ascii="Century Gothic" w:hAnsi="Century Gothic"/>
        </w:rPr>
        <w:t xml:space="preserve">Očekávají totiž jeho </w:t>
      </w:r>
      <w:r w:rsidR="0071674F">
        <w:rPr>
          <w:rFonts w:ascii="Century Gothic" w:hAnsi="Century Gothic"/>
        </w:rPr>
        <w:t>o</w:t>
      </w:r>
      <w:r w:rsidR="00DB657C">
        <w:rPr>
          <w:rFonts w:ascii="Century Gothic" w:hAnsi="Century Gothic"/>
        </w:rPr>
        <w:t xml:space="preserve">chlazení v důsledku změn v pravidlech hypotečního financování, klesající nabídky nových bytů v developerských </w:t>
      </w:r>
      <w:r w:rsidR="0071674F">
        <w:rPr>
          <w:rFonts w:ascii="Century Gothic" w:hAnsi="Century Gothic"/>
        </w:rPr>
        <w:t>projektech a </w:t>
      </w:r>
      <w:r w:rsidR="00DB657C">
        <w:rPr>
          <w:rFonts w:ascii="Century Gothic" w:hAnsi="Century Gothic"/>
        </w:rPr>
        <w:t>stálého růstu cen.</w:t>
      </w:r>
      <w:r w:rsidR="00DB657C">
        <w:rPr>
          <w:rFonts w:ascii="Century Gothic" w:hAnsi="Century Gothic"/>
          <w:b/>
        </w:rPr>
        <w:t xml:space="preserve"> </w:t>
      </w:r>
      <w:r w:rsidR="00DB657C">
        <w:rPr>
          <w:rFonts w:ascii="Century Gothic" w:hAnsi="Century Gothic"/>
        </w:rPr>
        <w:t>„</w:t>
      </w:r>
      <w:r w:rsidR="00FC4270">
        <w:rPr>
          <w:rFonts w:ascii="Century Gothic" w:hAnsi="Century Gothic"/>
        </w:rPr>
        <w:t>Rovněž kvalitního rodinného bydlení je v Praze velký nedostatek. Prostorné byty v dispozicích 4+kk a 5+kk sice na trhu stále jsou, většino</w:t>
      </w:r>
      <w:r w:rsidR="00205623">
        <w:rPr>
          <w:rFonts w:ascii="Century Gothic" w:hAnsi="Century Gothic"/>
        </w:rPr>
        <w:t>u však nemají vlastní zahradu a </w:t>
      </w:r>
      <w:r w:rsidR="00FC4270">
        <w:rPr>
          <w:rFonts w:ascii="Century Gothic" w:hAnsi="Century Gothic"/>
        </w:rPr>
        <w:t>parkovací stání je zpoplatněné, což žene ceny nahoru.</w:t>
      </w:r>
      <w:r w:rsidR="00205623">
        <w:rPr>
          <w:rFonts w:ascii="Century Gothic" w:hAnsi="Century Gothic"/>
        </w:rPr>
        <w:t xml:space="preserve"> </w:t>
      </w:r>
      <w:r w:rsidR="00D96D89">
        <w:rPr>
          <w:rFonts w:ascii="Century Gothic" w:hAnsi="Century Gothic"/>
        </w:rPr>
        <w:t>P</w:t>
      </w:r>
      <w:r w:rsidR="00205623">
        <w:rPr>
          <w:rFonts w:ascii="Century Gothic" w:hAnsi="Century Gothic"/>
        </w:rPr>
        <w:t xml:space="preserve">rojekt Zahrady Roztoky </w:t>
      </w:r>
      <w:r w:rsidR="00EA489B">
        <w:rPr>
          <w:rFonts w:ascii="Century Gothic" w:hAnsi="Century Gothic"/>
        </w:rPr>
        <w:t xml:space="preserve">proto představuje ideální kompromis pro rodiny s dětmi, které se plánují přesunout do atraktivní lokality v blízkosti Prahy. První </w:t>
      </w:r>
      <w:r w:rsidR="00F53E51">
        <w:rPr>
          <w:rFonts w:ascii="Century Gothic" w:hAnsi="Century Gothic"/>
        </w:rPr>
        <w:t>a druhá fáze jsou již vyprodané a blíží se jejich dokončení, zájemci o třetí etapu se tedy mohou osobně seznámit</w:t>
      </w:r>
      <w:r w:rsidR="00285BFE">
        <w:rPr>
          <w:rFonts w:ascii="Century Gothic" w:hAnsi="Century Gothic"/>
        </w:rPr>
        <w:t xml:space="preserve"> s</w:t>
      </w:r>
      <w:r w:rsidR="00F53E51">
        <w:rPr>
          <w:rFonts w:ascii="Century Gothic" w:hAnsi="Century Gothic"/>
        </w:rPr>
        <w:t xml:space="preserve"> kvalitou provedení jednotlivých objektů a jejich základními standardy. </w:t>
      </w:r>
      <w:r w:rsidR="00285BFE">
        <w:rPr>
          <w:rFonts w:ascii="Century Gothic" w:hAnsi="Century Gothic"/>
        </w:rPr>
        <w:t>Díky nabytým zkušenostem z</w:t>
      </w:r>
      <w:r w:rsidR="002C5A97">
        <w:rPr>
          <w:rFonts w:ascii="Century Gothic" w:hAnsi="Century Gothic"/>
        </w:rPr>
        <w:t> </w:t>
      </w:r>
      <w:r w:rsidR="00285BFE">
        <w:rPr>
          <w:rFonts w:ascii="Century Gothic" w:hAnsi="Century Gothic"/>
        </w:rPr>
        <w:t>výstavby je navíc jejich výběr ještě rozmanitější</w:t>
      </w:r>
      <w:r w:rsidR="00F53E51">
        <w:rPr>
          <w:rFonts w:ascii="Century Gothic" w:hAnsi="Century Gothic"/>
        </w:rPr>
        <w:t>,“ konstatuje</w:t>
      </w:r>
      <w:r w:rsidR="00CE1E9D">
        <w:rPr>
          <w:rFonts w:ascii="Century Gothic" w:hAnsi="Century Gothic"/>
        </w:rPr>
        <w:t xml:space="preserve"> </w:t>
      </w:r>
      <w:r w:rsidR="006D4B55" w:rsidRPr="00381CD1">
        <w:rPr>
          <w:rFonts w:ascii="Century Gothic" w:hAnsi="Century Gothic"/>
          <w:b/>
        </w:rPr>
        <w:t xml:space="preserve">Jakub Sedmihradský </w:t>
      </w:r>
      <w:r w:rsidR="006D4B55" w:rsidRPr="00381CD1">
        <w:rPr>
          <w:rFonts w:ascii="Century Gothic" w:hAnsi="Century Gothic"/>
        </w:rPr>
        <w:t>Business Development Director</w:t>
      </w:r>
      <w:r w:rsidR="006D4B55" w:rsidRPr="006D4B55" w:rsidDel="00CE1E9D">
        <w:rPr>
          <w:rFonts w:ascii="Century Gothic" w:hAnsi="Century Gothic"/>
          <w:b/>
        </w:rPr>
        <w:t xml:space="preserve"> </w:t>
      </w:r>
      <w:r w:rsidR="00F53E51" w:rsidRPr="001325CA">
        <w:rPr>
          <w:rFonts w:ascii="Century Gothic" w:hAnsi="Century Gothic" w:cs="Helvetica"/>
          <w:bCs/>
          <w:color w:val="000000"/>
        </w:rPr>
        <w:t>L</w:t>
      </w:r>
      <w:r w:rsidR="006D4B55">
        <w:rPr>
          <w:rFonts w:ascii="Century Gothic" w:hAnsi="Century Gothic" w:cs="Helvetica"/>
          <w:bCs/>
          <w:color w:val="000000"/>
        </w:rPr>
        <w:t>EXXUS</w:t>
      </w:r>
      <w:r w:rsidR="00F53E51" w:rsidRPr="001325CA">
        <w:rPr>
          <w:rFonts w:ascii="Century Gothic" w:hAnsi="Century Gothic" w:cs="Helvetica"/>
          <w:bCs/>
          <w:color w:val="000000"/>
        </w:rPr>
        <w:t>.</w:t>
      </w:r>
      <w:r w:rsidR="00F53E51">
        <w:rPr>
          <w:rFonts w:ascii="Century Gothic" w:hAnsi="Century Gothic" w:cs="Helvetica"/>
          <w:bCs/>
          <w:color w:val="000000"/>
        </w:rPr>
        <w:t xml:space="preserve"> </w:t>
      </w:r>
    </w:p>
    <w:p w14:paraId="067C26DF" w14:textId="77777777" w:rsidR="00F53E51" w:rsidRDefault="00F53E51" w:rsidP="00F53E51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1AE7B475" w14:textId="505516D7" w:rsidR="001F29F4" w:rsidRPr="001F29F4" w:rsidRDefault="00F53E51" w:rsidP="001F29F4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 w:cs="Tahoma"/>
          <w:b/>
          <w:noProof/>
          <w:color w:val="002060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2D8D6D3" wp14:editId="2B364348">
            <wp:simplePos x="0" y="0"/>
            <wp:positionH relativeFrom="margin">
              <wp:align>right</wp:align>
            </wp:positionH>
            <wp:positionV relativeFrom="margin">
              <wp:posOffset>6217920</wp:posOffset>
            </wp:positionV>
            <wp:extent cx="1851660" cy="1041400"/>
            <wp:effectExtent l="0" t="0" r="0" b="635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3_Zahrady_Roztoky_nové_rodinné_domy_k_prodeji_Lexxu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2D5">
        <w:rPr>
          <w:rFonts w:ascii="Century Gothic" w:hAnsi="Century Gothic"/>
        </w:rPr>
        <w:t>Třetí etapa</w:t>
      </w:r>
      <w:r w:rsidR="00A512D5" w:rsidRPr="00A512D5">
        <w:rPr>
          <w:rFonts w:ascii="Century Gothic" w:hAnsi="Century Gothic"/>
        </w:rPr>
        <w:t xml:space="preserve"> projektu Zahrady Roztoky</w:t>
      </w:r>
      <w:r w:rsidR="00A512D5">
        <w:rPr>
          <w:rFonts w:ascii="Century Gothic" w:hAnsi="Century Gothic"/>
        </w:rPr>
        <w:t xml:space="preserve"> naváže na stávající fáze, jejichž výstavba je již v plném proudu. </w:t>
      </w:r>
      <w:r w:rsidR="00A512D5" w:rsidRPr="00A512D5">
        <w:rPr>
          <w:rFonts w:ascii="Century Gothic" w:hAnsi="Century Gothic"/>
        </w:rPr>
        <w:t xml:space="preserve">Celkem 28 </w:t>
      </w:r>
      <w:r w:rsidR="00A512D5">
        <w:rPr>
          <w:rFonts w:ascii="Century Gothic" w:hAnsi="Century Gothic"/>
        </w:rPr>
        <w:t xml:space="preserve">energeticky úsporných </w:t>
      </w:r>
      <w:r w:rsidR="00A512D5" w:rsidRPr="00A512D5">
        <w:rPr>
          <w:rFonts w:ascii="Century Gothic" w:hAnsi="Century Gothic"/>
        </w:rPr>
        <w:t xml:space="preserve">staveb s nadčasovou </w:t>
      </w:r>
      <w:r w:rsidR="00955DA4">
        <w:rPr>
          <w:rFonts w:ascii="Century Gothic" w:hAnsi="Century Gothic"/>
        </w:rPr>
        <w:t xml:space="preserve">a funkční </w:t>
      </w:r>
      <w:r w:rsidR="00A512D5" w:rsidRPr="00A512D5">
        <w:rPr>
          <w:rFonts w:ascii="Century Gothic" w:hAnsi="Century Gothic"/>
        </w:rPr>
        <w:t xml:space="preserve">architekturou utvoří </w:t>
      </w:r>
      <w:r w:rsidR="00A512D5">
        <w:rPr>
          <w:rFonts w:ascii="Century Gothic" w:hAnsi="Century Gothic"/>
        </w:rPr>
        <w:t>soubor</w:t>
      </w:r>
      <w:r w:rsidR="00A512D5" w:rsidRPr="00A512D5">
        <w:rPr>
          <w:rFonts w:ascii="Century Gothic" w:hAnsi="Century Gothic"/>
        </w:rPr>
        <w:t xml:space="preserve"> dvojdomů a řadových nebo samostatných domů</w:t>
      </w:r>
      <w:r w:rsidR="00A512D5">
        <w:rPr>
          <w:rFonts w:ascii="Century Gothic" w:hAnsi="Century Gothic"/>
        </w:rPr>
        <w:t xml:space="preserve"> v dispozicích 4+kk a 5+kk a</w:t>
      </w:r>
      <w:r w:rsidR="002C5A97">
        <w:rPr>
          <w:rFonts w:ascii="Century Gothic" w:hAnsi="Century Gothic"/>
        </w:rPr>
        <w:t> </w:t>
      </w:r>
      <w:r w:rsidR="00A512D5">
        <w:rPr>
          <w:rFonts w:ascii="Century Gothic" w:hAnsi="Century Gothic"/>
        </w:rPr>
        <w:t>velikostech 151 m</w:t>
      </w:r>
      <w:r w:rsidR="00A512D5" w:rsidRPr="00A512D5">
        <w:rPr>
          <w:rFonts w:ascii="Century Gothic" w:hAnsi="Century Gothic"/>
          <w:vertAlign w:val="superscript"/>
        </w:rPr>
        <w:t>2</w:t>
      </w:r>
      <w:r w:rsidR="00A512D5">
        <w:rPr>
          <w:rFonts w:ascii="Century Gothic" w:hAnsi="Century Gothic"/>
        </w:rPr>
        <w:t xml:space="preserve"> až 177 m</w:t>
      </w:r>
      <w:r w:rsidR="00A512D5" w:rsidRPr="00A512D5">
        <w:rPr>
          <w:rFonts w:ascii="Century Gothic" w:hAnsi="Century Gothic"/>
          <w:vertAlign w:val="superscript"/>
        </w:rPr>
        <w:t>2</w:t>
      </w:r>
      <w:r w:rsidR="00A512D5">
        <w:rPr>
          <w:rFonts w:ascii="Century Gothic" w:hAnsi="Century Gothic"/>
        </w:rPr>
        <w:t xml:space="preserve">. </w:t>
      </w:r>
      <w:r w:rsidR="00A373E1">
        <w:rPr>
          <w:rFonts w:ascii="Century Gothic" w:hAnsi="Century Gothic"/>
        </w:rPr>
        <w:t>Součástí každého domu bude rovněž balkon, garáž, parkovací stání a soukromá zahrada o velikosti až 574 m</w:t>
      </w:r>
      <w:r w:rsidR="00A373E1" w:rsidRPr="00A373E1">
        <w:rPr>
          <w:rFonts w:ascii="Century Gothic" w:hAnsi="Century Gothic"/>
          <w:vertAlign w:val="superscript"/>
        </w:rPr>
        <w:t>2</w:t>
      </w:r>
      <w:r w:rsidR="00A373E1">
        <w:rPr>
          <w:rFonts w:ascii="Century Gothic" w:hAnsi="Century Gothic"/>
        </w:rPr>
        <w:t xml:space="preserve">. </w:t>
      </w:r>
      <w:r w:rsidR="00606AAE">
        <w:rPr>
          <w:rFonts w:ascii="Century Gothic" w:hAnsi="Century Gothic"/>
        </w:rPr>
        <w:t>Promyšlené dispoziční řešení rozčlení interiéry na</w:t>
      </w:r>
      <w:r w:rsidR="00A512D5">
        <w:rPr>
          <w:rFonts w:ascii="Century Gothic" w:hAnsi="Century Gothic"/>
        </w:rPr>
        <w:t xml:space="preserve"> </w:t>
      </w:r>
      <w:r w:rsidR="007E3C53">
        <w:rPr>
          <w:rFonts w:ascii="Century Gothic" w:hAnsi="Century Gothic"/>
        </w:rPr>
        <w:t>společenskou část v přízemí a soukromou zónu v patře</w:t>
      </w:r>
      <w:r w:rsidR="00256FC6">
        <w:rPr>
          <w:rFonts w:ascii="Century Gothic" w:hAnsi="Century Gothic"/>
        </w:rPr>
        <w:t xml:space="preserve">. </w:t>
      </w:r>
      <w:r w:rsidR="00110E35">
        <w:rPr>
          <w:rFonts w:ascii="Century Gothic" w:hAnsi="Century Gothic"/>
        </w:rPr>
        <w:t>Projekt má navíc výbornou dopravní dostupnost a občanskou vybavenost. V jeho b</w:t>
      </w:r>
      <w:r w:rsidR="001F29F4">
        <w:rPr>
          <w:rFonts w:ascii="Century Gothic" w:hAnsi="Century Gothic"/>
        </w:rPr>
        <w:t>lízko</w:t>
      </w:r>
      <w:r w:rsidR="00110E35">
        <w:rPr>
          <w:rFonts w:ascii="Century Gothic" w:hAnsi="Century Gothic"/>
        </w:rPr>
        <w:t>sti</w:t>
      </w:r>
      <w:r w:rsidR="001F29F4">
        <w:rPr>
          <w:rFonts w:ascii="Century Gothic" w:hAnsi="Century Gothic"/>
        </w:rPr>
        <w:t xml:space="preserve"> se nachází </w:t>
      </w:r>
      <w:r w:rsidR="001F29F4">
        <w:rPr>
          <w:rFonts w:ascii="Century Gothic" w:hAnsi="Century Gothic" w:cs="Tahoma"/>
        </w:rPr>
        <w:t>autobusová zastávka, kvalitní škola, školka, supermarket a restaurace. Cesta vlakem na Masarykovo nádraží nebo autem na stanici metra A - Dejvická trvá pouhých 16 minut.</w:t>
      </w:r>
    </w:p>
    <w:p w14:paraId="67DDCD67" w14:textId="37F82A74" w:rsidR="00502D50" w:rsidRDefault="00502D50" w:rsidP="00CC632A">
      <w:pPr>
        <w:spacing w:after="0" w:line="320" w:lineRule="atLeast"/>
        <w:jc w:val="both"/>
        <w:rPr>
          <w:rFonts w:ascii="Century Gothic" w:hAnsi="Century Gothic"/>
        </w:rPr>
      </w:pPr>
    </w:p>
    <w:p w14:paraId="431DD969" w14:textId="496AF716" w:rsidR="00502D50" w:rsidRDefault="00502D50" w:rsidP="00CC632A">
      <w:pPr>
        <w:spacing w:after="0" w:line="320" w:lineRule="atLeast"/>
        <w:jc w:val="both"/>
        <w:rPr>
          <w:rFonts w:ascii="Century Gothic" w:hAnsi="Century Gothic"/>
        </w:rPr>
      </w:pPr>
    </w:p>
    <w:p w14:paraId="0F505BFC" w14:textId="77777777" w:rsidR="001F29F4" w:rsidRDefault="001F29F4" w:rsidP="0063331E">
      <w:pPr>
        <w:spacing w:line="240" w:lineRule="auto"/>
        <w:jc w:val="both"/>
        <w:rPr>
          <w:rFonts w:ascii="Century Gothic" w:hAnsi="Century Gothic"/>
          <w:b/>
          <w:color w:val="002060"/>
          <w:sz w:val="24"/>
        </w:rPr>
      </w:pPr>
    </w:p>
    <w:p w14:paraId="4E1C3658" w14:textId="77777777" w:rsidR="006A0C3B" w:rsidRPr="003D3099" w:rsidRDefault="006A0C3B" w:rsidP="006A0C3B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7472BF">
        <w:rPr>
          <w:rFonts w:ascii="Century Gothic" w:hAnsi="Century Gothic"/>
          <w:b/>
          <w:color w:val="002060"/>
          <w:sz w:val="24"/>
        </w:rPr>
        <w:lastRenderedPageBreak/>
        <w:t>LEXXUS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Group</w:t>
      </w:r>
    </w:p>
    <w:p w14:paraId="2B5DA736" w14:textId="77777777" w:rsidR="006A0C3B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</w:t>
      </w:r>
      <w:r w:rsidRPr="00D053E4">
        <w:rPr>
          <w:rFonts w:ascii="Century Gothic" w:hAnsi="Century Gothic" w:cs="Tahoma"/>
        </w:rPr>
        <w:t xml:space="preserve"> LEXXUS nabízí širokou nabídku nových bytů v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>
        <w:rPr>
          <w:rFonts w:ascii="Century Gothic" w:hAnsi="Century Gothic" w:cs="Tahoma"/>
        </w:rPr>
        <w:t>Již v</w:t>
      </w:r>
      <w:r w:rsidRPr="00D053E4">
        <w:rPr>
          <w:rFonts w:ascii="Century Gothic" w:hAnsi="Century Gothic" w:cs="Tahoma"/>
        </w:rPr>
        <w:t xml:space="preserve">íce než dvě desítky </w:t>
      </w:r>
      <w:r>
        <w:rPr>
          <w:rFonts w:ascii="Century Gothic" w:hAnsi="Century Gothic" w:cs="Tahoma"/>
        </w:rPr>
        <w:t xml:space="preserve">let se specializuje na nové byty a je jejich největším prodejcem </w:t>
      </w:r>
      <w:r w:rsidRPr="00D053E4">
        <w:rPr>
          <w:rFonts w:ascii="Century Gothic" w:hAnsi="Century Gothic" w:cs="Tahoma"/>
        </w:rPr>
        <w:t>v Praze. L</w:t>
      </w:r>
      <w:r>
        <w:rPr>
          <w:rFonts w:ascii="Century Gothic" w:hAnsi="Century Gothic" w:cs="Tahoma"/>
        </w:rPr>
        <w:t>EXXUS</w:t>
      </w:r>
      <w:r w:rsidRPr="00D053E4">
        <w:rPr>
          <w:rFonts w:ascii="Century Gothic" w:hAnsi="Century Gothic" w:cs="Tahoma"/>
        </w:rPr>
        <w:t xml:space="preserve"> je oblíbenou volbou náročných klientů</w:t>
      </w:r>
      <w:r>
        <w:rPr>
          <w:rFonts w:ascii="Century Gothic" w:hAnsi="Century Gothic" w:cs="Tahoma"/>
        </w:rPr>
        <w:t>,</w:t>
      </w:r>
      <w:r w:rsidRPr="00D053E4">
        <w:rPr>
          <w:rFonts w:ascii="Century Gothic" w:hAnsi="Century Gothic" w:cs="Tahoma"/>
        </w:rPr>
        <w:t xml:space="preserve"> požadujících v</w:t>
      </w:r>
      <w:r>
        <w:rPr>
          <w:rFonts w:ascii="Century Gothic" w:hAnsi="Century Gothic" w:cs="Tahoma"/>
        </w:rPr>
        <w:t>ysokou kvalitu služeb a nabídky</w:t>
      </w:r>
      <w:r w:rsidRPr="00D053E4">
        <w:rPr>
          <w:rFonts w:ascii="Century Gothic" w:hAnsi="Century Gothic" w:cs="Tahoma"/>
        </w:rPr>
        <w:t xml:space="preserve">. </w:t>
      </w:r>
    </w:p>
    <w:p w14:paraId="42E482E8" w14:textId="77777777" w:rsidR="006A0C3B" w:rsidRPr="00C67281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Do portfolia skupiny LEXXUS Group dále patří značka</w:t>
      </w:r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>, která</w:t>
      </w:r>
      <w:r w:rsidRPr="00D053E4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se zaměřuje na</w:t>
      </w:r>
      <w:r w:rsidRPr="00D053E4">
        <w:rPr>
          <w:rFonts w:ascii="Century Gothic" w:hAnsi="Century Gothic" w:cs="Tahoma"/>
        </w:rPr>
        <w:t xml:space="preserve"> prodej či pronájem výhradně luxusních, nadstandardních</w:t>
      </w:r>
      <w:r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537ED246" w14:textId="77777777" w:rsidR="006A0C3B" w:rsidRPr="003D3099" w:rsidRDefault="006A0C3B" w:rsidP="006A0C3B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4355B905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100B3E">
        <w:rPr>
          <w:rFonts w:ascii="Century Gothic" w:hAnsi="Century Gothic" w:cs="Tahoma"/>
          <w:b/>
        </w:rPr>
        <w:t xml:space="preserve">Mgr. Denisa </w:t>
      </w:r>
      <w:proofErr w:type="spellStart"/>
      <w:r w:rsidRPr="00100B3E">
        <w:rPr>
          <w:rFonts w:ascii="Century Gothic" w:hAnsi="Century Gothic" w:cs="Tahoma"/>
          <w:b/>
        </w:rPr>
        <w:t>Višňovská</w:t>
      </w:r>
      <w:proofErr w:type="spellEnd"/>
    </w:p>
    <w:p w14:paraId="4AA7DCBE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</w:rPr>
      </w:pPr>
      <w:r w:rsidRPr="00100B3E">
        <w:rPr>
          <w:rFonts w:ascii="Century Gothic" w:hAnsi="Century Gothic" w:cs="Tahoma"/>
        </w:rPr>
        <w:t>Partner LEXXUS</w:t>
      </w:r>
    </w:p>
    <w:p w14:paraId="24CC3C64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100B3E">
        <w:rPr>
          <w:rFonts w:ascii="Century Gothic" w:hAnsi="Century Gothic" w:cs="Tahoma"/>
        </w:rPr>
        <w:t xml:space="preserve">Email: </w:t>
      </w:r>
      <w:hyperlink r:id="rId10" w:history="1">
        <w:r w:rsidRPr="00100B3E">
          <w:rPr>
            <w:rStyle w:val="Hypertextovodkaz"/>
            <w:rFonts w:ascii="Century Gothic" w:hAnsi="Century Gothic"/>
          </w:rPr>
          <w:t>pr@lexxus.cz</w:t>
        </w:r>
      </w:hyperlink>
    </w:p>
    <w:p w14:paraId="4A359A39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Century Gothic"/>
        </w:rPr>
      </w:pPr>
      <w:r w:rsidRPr="00100B3E">
        <w:rPr>
          <w:rFonts w:ascii="Century Gothic" w:hAnsi="Century Gothic" w:cs="Tahoma"/>
          <w:bCs/>
        </w:rPr>
        <w:t xml:space="preserve">Telefon: </w:t>
      </w:r>
      <w:r w:rsidRPr="00100B3E">
        <w:rPr>
          <w:rFonts w:ascii="Century Gothic" w:hAnsi="Century Gothic" w:cs="Century Gothic"/>
        </w:rPr>
        <w:t xml:space="preserve">+420 221 111 999 </w:t>
      </w:r>
    </w:p>
    <w:p w14:paraId="056A6B01" w14:textId="77777777" w:rsidR="006A0C3B" w:rsidRDefault="006A0C3B" w:rsidP="006A0C3B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1" w:history="1">
        <w:r w:rsidRPr="00100B3E">
          <w:rPr>
            <w:rStyle w:val="Hypertextovodkaz"/>
            <w:rFonts w:ascii="Century Gothic" w:hAnsi="Century Gothic"/>
          </w:rPr>
          <w:t>www.lexxus.cz</w:t>
        </w:r>
      </w:hyperlink>
    </w:p>
    <w:p w14:paraId="5E97C739" w14:textId="77777777" w:rsidR="006A0C3B" w:rsidRDefault="006A0C3B" w:rsidP="006A0C3B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p w14:paraId="7FC2C8F1" w14:textId="77777777" w:rsidR="006A0C3B" w:rsidRDefault="006A0C3B" w:rsidP="006A0C3B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6EA3D3B0" w14:textId="77777777" w:rsidR="006A0C3B" w:rsidRDefault="006A0C3B" w:rsidP="006A0C3B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Marcela Kukaňová</w:t>
      </w:r>
    </w:p>
    <w:p w14:paraId="1DFCF6CF" w14:textId="77777777" w:rsidR="006A0C3B" w:rsidRDefault="006A0C3B" w:rsidP="006A0C3B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2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0C951E05" w14:textId="77777777" w:rsidR="006A0C3B" w:rsidRDefault="006A0C3B" w:rsidP="006A0C3B">
      <w:pPr>
        <w:pStyle w:val="Bezmezer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4FAD6FD8" w14:textId="77777777" w:rsidR="006A0C3B" w:rsidRDefault="006A0C3B" w:rsidP="006A0C3B">
      <w:pPr>
        <w:pStyle w:val="Bezmezer"/>
        <w:rPr>
          <w:rFonts w:ascii="Century Gothic" w:hAnsi="Century Gothic"/>
        </w:rPr>
      </w:pPr>
    </w:p>
    <w:p w14:paraId="4BA89CFE" w14:textId="77777777" w:rsidR="006A0C3B" w:rsidRDefault="006A0C3B" w:rsidP="006A0C3B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Marie Cimplová</w:t>
      </w:r>
    </w:p>
    <w:p w14:paraId="1E9B88DA" w14:textId="77777777" w:rsidR="006A0C3B" w:rsidRDefault="006A0C3B" w:rsidP="006A0C3B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4FDDDF19" w14:textId="77777777" w:rsidR="006A0C3B" w:rsidRDefault="006A0C3B" w:rsidP="006A0C3B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0DC49C00" w14:textId="77777777" w:rsidR="006A0C3B" w:rsidRDefault="006A0C3B" w:rsidP="006A0C3B">
      <w:pPr>
        <w:pStyle w:val="Bezmezer"/>
        <w:rPr>
          <w:rFonts w:ascii="Century Gothic" w:hAnsi="Century Gothic" w:cs="Tahoma"/>
        </w:rPr>
      </w:pPr>
    </w:p>
    <w:p w14:paraId="4AA15E47" w14:textId="77777777" w:rsidR="006A0C3B" w:rsidRPr="00943E94" w:rsidRDefault="006A0C3B" w:rsidP="006A0C3B">
      <w:pPr>
        <w:pStyle w:val="Bezmez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Tiskové středisko: </w:t>
      </w:r>
      <w:hyperlink r:id="rId14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668666A3" w14:textId="77777777" w:rsidR="00106DF1" w:rsidRDefault="00106DF1" w:rsidP="0063331E">
      <w:pPr>
        <w:spacing w:line="240" w:lineRule="auto"/>
        <w:jc w:val="both"/>
        <w:rPr>
          <w:rStyle w:val="Hypertextovodkaz"/>
          <w:rFonts w:ascii="Century Gothic" w:hAnsi="Century Gothic"/>
        </w:rPr>
      </w:pPr>
      <w:bookmarkStart w:id="0" w:name="_GoBack"/>
      <w:bookmarkEnd w:id="0"/>
    </w:p>
    <w:sectPr w:rsidR="00106DF1" w:rsidSect="00D107AA">
      <w:headerReference w:type="default" r:id="rId15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7BFBA" w14:textId="77777777" w:rsidR="00780A29" w:rsidRDefault="00780A29">
      <w:pPr>
        <w:spacing w:after="0" w:line="240" w:lineRule="auto"/>
      </w:pPr>
      <w:r>
        <w:separator/>
      </w:r>
    </w:p>
  </w:endnote>
  <w:endnote w:type="continuationSeparator" w:id="0">
    <w:p w14:paraId="795EF005" w14:textId="77777777" w:rsidR="00780A29" w:rsidRDefault="00780A29">
      <w:pPr>
        <w:spacing w:after="0" w:line="240" w:lineRule="auto"/>
      </w:pPr>
      <w:r>
        <w:continuationSeparator/>
      </w:r>
    </w:p>
  </w:endnote>
  <w:endnote w:type="continuationNotice" w:id="1">
    <w:p w14:paraId="6BBCC7C5" w14:textId="77777777" w:rsidR="00780A29" w:rsidRDefault="00780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6E210" w14:textId="77777777" w:rsidR="00780A29" w:rsidRDefault="00780A29">
      <w:pPr>
        <w:spacing w:after="0" w:line="240" w:lineRule="auto"/>
      </w:pPr>
      <w:r>
        <w:separator/>
      </w:r>
    </w:p>
  </w:footnote>
  <w:footnote w:type="continuationSeparator" w:id="0">
    <w:p w14:paraId="06165A22" w14:textId="77777777" w:rsidR="00780A29" w:rsidRDefault="00780A29">
      <w:pPr>
        <w:spacing w:after="0" w:line="240" w:lineRule="auto"/>
      </w:pPr>
      <w:r>
        <w:continuationSeparator/>
      </w:r>
    </w:p>
  </w:footnote>
  <w:footnote w:type="continuationNotice" w:id="1">
    <w:p w14:paraId="02B5A057" w14:textId="77777777" w:rsidR="00780A29" w:rsidRDefault="00780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25E1" w14:textId="77777777" w:rsidR="0072240D" w:rsidRPr="0049126C" w:rsidRDefault="000D1562">
    <w:pPr>
      <w:pStyle w:val="Zhlav"/>
      <w:pBdr>
        <w:bottom w:val="single" w:sz="4" w:space="1" w:color="000000"/>
      </w:pBdr>
      <w:rPr>
        <w:rFonts w:ascii="Arial" w:hAnsi="Arial"/>
        <w:sz w:val="28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39575D34" wp14:editId="679F5527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2240D" w:rsidRPr="0049126C">
      <w:rPr>
        <w:rFonts w:ascii="Arial" w:hAnsi="Arial"/>
        <w:sz w:val="28"/>
      </w:rPr>
      <w:t>TISKOVÁ ZPRÁVA</w:t>
    </w:r>
  </w:p>
  <w:p w14:paraId="51E72A83" w14:textId="77777777" w:rsidR="0072240D" w:rsidRDefault="0072240D">
    <w:pPr>
      <w:pStyle w:val="Zhlav"/>
      <w:pBdr>
        <w:bottom w:val="single" w:sz="4" w:space="1" w:color="000000"/>
      </w:pBdr>
    </w:pPr>
  </w:p>
  <w:p w14:paraId="2C56D482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42E3"/>
    <w:rsid w:val="00026DC8"/>
    <w:rsid w:val="000271BD"/>
    <w:rsid w:val="000302EA"/>
    <w:rsid w:val="00030BD0"/>
    <w:rsid w:val="00030F27"/>
    <w:rsid w:val="000324EE"/>
    <w:rsid w:val="000349CE"/>
    <w:rsid w:val="000357EC"/>
    <w:rsid w:val="000407E4"/>
    <w:rsid w:val="00040F29"/>
    <w:rsid w:val="00042ED9"/>
    <w:rsid w:val="000430E6"/>
    <w:rsid w:val="000434C2"/>
    <w:rsid w:val="00044860"/>
    <w:rsid w:val="0004538A"/>
    <w:rsid w:val="00053D58"/>
    <w:rsid w:val="0005466F"/>
    <w:rsid w:val="00057757"/>
    <w:rsid w:val="00063F26"/>
    <w:rsid w:val="000656A9"/>
    <w:rsid w:val="00066AC8"/>
    <w:rsid w:val="00067A87"/>
    <w:rsid w:val="00067CFE"/>
    <w:rsid w:val="000774C8"/>
    <w:rsid w:val="00080EC3"/>
    <w:rsid w:val="000810D7"/>
    <w:rsid w:val="0008126B"/>
    <w:rsid w:val="00081BF2"/>
    <w:rsid w:val="00082650"/>
    <w:rsid w:val="000855D5"/>
    <w:rsid w:val="00085B8A"/>
    <w:rsid w:val="00094D1D"/>
    <w:rsid w:val="00096751"/>
    <w:rsid w:val="00096CC2"/>
    <w:rsid w:val="0009757B"/>
    <w:rsid w:val="000A0C92"/>
    <w:rsid w:val="000A46C2"/>
    <w:rsid w:val="000B1079"/>
    <w:rsid w:val="000B4742"/>
    <w:rsid w:val="000B5177"/>
    <w:rsid w:val="000B6751"/>
    <w:rsid w:val="000B6798"/>
    <w:rsid w:val="000C205B"/>
    <w:rsid w:val="000C218C"/>
    <w:rsid w:val="000C31D0"/>
    <w:rsid w:val="000C397B"/>
    <w:rsid w:val="000C3F73"/>
    <w:rsid w:val="000D0AC0"/>
    <w:rsid w:val="000D1562"/>
    <w:rsid w:val="000D2164"/>
    <w:rsid w:val="000D2868"/>
    <w:rsid w:val="000D297A"/>
    <w:rsid w:val="000D6836"/>
    <w:rsid w:val="000D7B62"/>
    <w:rsid w:val="000E0BB6"/>
    <w:rsid w:val="000F1434"/>
    <w:rsid w:val="000F155D"/>
    <w:rsid w:val="000F1654"/>
    <w:rsid w:val="000F3B57"/>
    <w:rsid w:val="000F3F34"/>
    <w:rsid w:val="00100FBD"/>
    <w:rsid w:val="0010122B"/>
    <w:rsid w:val="00101CE9"/>
    <w:rsid w:val="00103BB2"/>
    <w:rsid w:val="0010601A"/>
    <w:rsid w:val="00106DF1"/>
    <w:rsid w:val="00107F36"/>
    <w:rsid w:val="00110E35"/>
    <w:rsid w:val="001120A5"/>
    <w:rsid w:val="00112D95"/>
    <w:rsid w:val="00113BB5"/>
    <w:rsid w:val="001149E8"/>
    <w:rsid w:val="00117278"/>
    <w:rsid w:val="00120D50"/>
    <w:rsid w:val="00125874"/>
    <w:rsid w:val="00125EE9"/>
    <w:rsid w:val="00131E05"/>
    <w:rsid w:val="00132792"/>
    <w:rsid w:val="00133A94"/>
    <w:rsid w:val="00134EA2"/>
    <w:rsid w:val="00135191"/>
    <w:rsid w:val="00135DFC"/>
    <w:rsid w:val="00142FA7"/>
    <w:rsid w:val="0014617A"/>
    <w:rsid w:val="00150953"/>
    <w:rsid w:val="00151D92"/>
    <w:rsid w:val="00152260"/>
    <w:rsid w:val="00152BDE"/>
    <w:rsid w:val="00157894"/>
    <w:rsid w:val="001600E6"/>
    <w:rsid w:val="0016218A"/>
    <w:rsid w:val="00170A7F"/>
    <w:rsid w:val="00171737"/>
    <w:rsid w:val="0017441F"/>
    <w:rsid w:val="001759B4"/>
    <w:rsid w:val="001763A7"/>
    <w:rsid w:val="00177E2F"/>
    <w:rsid w:val="0018063C"/>
    <w:rsid w:val="00180A4E"/>
    <w:rsid w:val="00181ADC"/>
    <w:rsid w:val="00181FA5"/>
    <w:rsid w:val="00183A8E"/>
    <w:rsid w:val="001848CC"/>
    <w:rsid w:val="001850DB"/>
    <w:rsid w:val="00185DF9"/>
    <w:rsid w:val="0018606A"/>
    <w:rsid w:val="00186D63"/>
    <w:rsid w:val="00191B4A"/>
    <w:rsid w:val="00195132"/>
    <w:rsid w:val="0019762C"/>
    <w:rsid w:val="001A51A5"/>
    <w:rsid w:val="001A621B"/>
    <w:rsid w:val="001A6731"/>
    <w:rsid w:val="001A7321"/>
    <w:rsid w:val="001B07F6"/>
    <w:rsid w:val="001B5810"/>
    <w:rsid w:val="001C23B8"/>
    <w:rsid w:val="001C67F7"/>
    <w:rsid w:val="001C76B6"/>
    <w:rsid w:val="001D01D1"/>
    <w:rsid w:val="001D6367"/>
    <w:rsid w:val="001E00C5"/>
    <w:rsid w:val="001E36A3"/>
    <w:rsid w:val="001E5382"/>
    <w:rsid w:val="001F29F4"/>
    <w:rsid w:val="001F51F2"/>
    <w:rsid w:val="001F5DAB"/>
    <w:rsid w:val="00200018"/>
    <w:rsid w:val="002006D7"/>
    <w:rsid w:val="00200F65"/>
    <w:rsid w:val="00201763"/>
    <w:rsid w:val="002029C0"/>
    <w:rsid w:val="00204560"/>
    <w:rsid w:val="00205623"/>
    <w:rsid w:val="00207C59"/>
    <w:rsid w:val="00211242"/>
    <w:rsid w:val="00211CED"/>
    <w:rsid w:val="00211DAE"/>
    <w:rsid w:val="002173AB"/>
    <w:rsid w:val="00217EF6"/>
    <w:rsid w:val="00221210"/>
    <w:rsid w:val="002237E3"/>
    <w:rsid w:val="002239E8"/>
    <w:rsid w:val="002260CB"/>
    <w:rsid w:val="00233FBB"/>
    <w:rsid w:val="0023408C"/>
    <w:rsid w:val="00240218"/>
    <w:rsid w:val="00244C38"/>
    <w:rsid w:val="00252EB3"/>
    <w:rsid w:val="00253149"/>
    <w:rsid w:val="00255DDA"/>
    <w:rsid w:val="00256FC6"/>
    <w:rsid w:val="002574CE"/>
    <w:rsid w:val="00257678"/>
    <w:rsid w:val="00257DF5"/>
    <w:rsid w:val="00263C82"/>
    <w:rsid w:val="00263EC5"/>
    <w:rsid w:val="0026493A"/>
    <w:rsid w:val="00266AFB"/>
    <w:rsid w:val="002675B8"/>
    <w:rsid w:val="00280E1F"/>
    <w:rsid w:val="0028379B"/>
    <w:rsid w:val="0028379D"/>
    <w:rsid w:val="002838F4"/>
    <w:rsid w:val="00285BFE"/>
    <w:rsid w:val="00290805"/>
    <w:rsid w:val="0029252C"/>
    <w:rsid w:val="002930BD"/>
    <w:rsid w:val="00296BD2"/>
    <w:rsid w:val="00296BDE"/>
    <w:rsid w:val="0029736F"/>
    <w:rsid w:val="002A58E9"/>
    <w:rsid w:val="002A7387"/>
    <w:rsid w:val="002A7603"/>
    <w:rsid w:val="002B13C8"/>
    <w:rsid w:val="002B2C0D"/>
    <w:rsid w:val="002B3CF4"/>
    <w:rsid w:val="002B40A5"/>
    <w:rsid w:val="002B4553"/>
    <w:rsid w:val="002B4A0F"/>
    <w:rsid w:val="002B4E8F"/>
    <w:rsid w:val="002B58D6"/>
    <w:rsid w:val="002B5B53"/>
    <w:rsid w:val="002B6A3A"/>
    <w:rsid w:val="002C1976"/>
    <w:rsid w:val="002C2FE4"/>
    <w:rsid w:val="002C4074"/>
    <w:rsid w:val="002C4DBA"/>
    <w:rsid w:val="002C5680"/>
    <w:rsid w:val="002C5A97"/>
    <w:rsid w:val="002C77DB"/>
    <w:rsid w:val="002C7DFD"/>
    <w:rsid w:val="002D1E82"/>
    <w:rsid w:val="002D23E7"/>
    <w:rsid w:val="002D2A24"/>
    <w:rsid w:val="002D47AD"/>
    <w:rsid w:val="002D4ACF"/>
    <w:rsid w:val="002D6339"/>
    <w:rsid w:val="002D710C"/>
    <w:rsid w:val="002E2E0D"/>
    <w:rsid w:val="002F240C"/>
    <w:rsid w:val="002F4DFF"/>
    <w:rsid w:val="00300E3A"/>
    <w:rsid w:val="00301127"/>
    <w:rsid w:val="00301B0A"/>
    <w:rsid w:val="003035D5"/>
    <w:rsid w:val="00303EEA"/>
    <w:rsid w:val="0031443E"/>
    <w:rsid w:val="00316A69"/>
    <w:rsid w:val="0032076D"/>
    <w:rsid w:val="00321813"/>
    <w:rsid w:val="00321B63"/>
    <w:rsid w:val="00323642"/>
    <w:rsid w:val="00323B60"/>
    <w:rsid w:val="0032793A"/>
    <w:rsid w:val="00333627"/>
    <w:rsid w:val="00334899"/>
    <w:rsid w:val="00337A0F"/>
    <w:rsid w:val="00341990"/>
    <w:rsid w:val="003434C1"/>
    <w:rsid w:val="0034492B"/>
    <w:rsid w:val="00344C25"/>
    <w:rsid w:val="00345772"/>
    <w:rsid w:val="00360403"/>
    <w:rsid w:val="0036141F"/>
    <w:rsid w:val="00362837"/>
    <w:rsid w:val="00363871"/>
    <w:rsid w:val="0036427A"/>
    <w:rsid w:val="00364EDE"/>
    <w:rsid w:val="0036566C"/>
    <w:rsid w:val="00365674"/>
    <w:rsid w:val="00366A9A"/>
    <w:rsid w:val="00366E42"/>
    <w:rsid w:val="00367582"/>
    <w:rsid w:val="00367BE9"/>
    <w:rsid w:val="00372C54"/>
    <w:rsid w:val="0037342A"/>
    <w:rsid w:val="00374379"/>
    <w:rsid w:val="00376F55"/>
    <w:rsid w:val="003808B9"/>
    <w:rsid w:val="00381CD1"/>
    <w:rsid w:val="00382CE7"/>
    <w:rsid w:val="00384829"/>
    <w:rsid w:val="00387DAF"/>
    <w:rsid w:val="00393641"/>
    <w:rsid w:val="003A340A"/>
    <w:rsid w:val="003A350A"/>
    <w:rsid w:val="003A4D5A"/>
    <w:rsid w:val="003A7E20"/>
    <w:rsid w:val="003B196E"/>
    <w:rsid w:val="003B1ED6"/>
    <w:rsid w:val="003B2EFB"/>
    <w:rsid w:val="003B4258"/>
    <w:rsid w:val="003B6A2D"/>
    <w:rsid w:val="003B6DB2"/>
    <w:rsid w:val="003B718E"/>
    <w:rsid w:val="003C123B"/>
    <w:rsid w:val="003C5852"/>
    <w:rsid w:val="003C6919"/>
    <w:rsid w:val="003D2186"/>
    <w:rsid w:val="003D2DD4"/>
    <w:rsid w:val="003D3099"/>
    <w:rsid w:val="003D7A2A"/>
    <w:rsid w:val="003E001E"/>
    <w:rsid w:val="003E1B03"/>
    <w:rsid w:val="003E4269"/>
    <w:rsid w:val="003E5766"/>
    <w:rsid w:val="003E7221"/>
    <w:rsid w:val="003E76CC"/>
    <w:rsid w:val="003E7C7C"/>
    <w:rsid w:val="003F472C"/>
    <w:rsid w:val="003F54ED"/>
    <w:rsid w:val="003F563D"/>
    <w:rsid w:val="00400F17"/>
    <w:rsid w:val="004025D3"/>
    <w:rsid w:val="00406C24"/>
    <w:rsid w:val="00414221"/>
    <w:rsid w:val="00415337"/>
    <w:rsid w:val="004238EE"/>
    <w:rsid w:val="00424FAD"/>
    <w:rsid w:val="00431F2B"/>
    <w:rsid w:val="00432930"/>
    <w:rsid w:val="00435353"/>
    <w:rsid w:val="004363E8"/>
    <w:rsid w:val="004408AD"/>
    <w:rsid w:val="00442FA5"/>
    <w:rsid w:val="00443975"/>
    <w:rsid w:val="0044451A"/>
    <w:rsid w:val="004551A5"/>
    <w:rsid w:val="0045543E"/>
    <w:rsid w:val="00456C47"/>
    <w:rsid w:val="00464F0B"/>
    <w:rsid w:val="00465766"/>
    <w:rsid w:val="00466756"/>
    <w:rsid w:val="004669CC"/>
    <w:rsid w:val="00467129"/>
    <w:rsid w:val="0047230D"/>
    <w:rsid w:val="0047282A"/>
    <w:rsid w:val="00474DDC"/>
    <w:rsid w:val="00477B0D"/>
    <w:rsid w:val="00480165"/>
    <w:rsid w:val="00480E94"/>
    <w:rsid w:val="00482058"/>
    <w:rsid w:val="0048785D"/>
    <w:rsid w:val="00490D9E"/>
    <w:rsid w:val="0049126C"/>
    <w:rsid w:val="00491DB0"/>
    <w:rsid w:val="004A0A56"/>
    <w:rsid w:val="004A34C1"/>
    <w:rsid w:val="004A6737"/>
    <w:rsid w:val="004A6C00"/>
    <w:rsid w:val="004B25C7"/>
    <w:rsid w:val="004B5A8A"/>
    <w:rsid w:val="004C1F58"/>
    <w:rsid w:val="004C220D"/>
    <w:rsid w:val="004C439D"/>
    <w:rsid w:val="004C4780"/>
    <w:rsid w:val="004C47BB"/>
    <w:rsid w:val="004C4A40"/>
    <w:rsid w:val="004C51ED"/>
    <w:rsid w:val="004C7E04"/>
    <w:rsid w:val="004D37A5"/>
    <w:rsid w:val="004D6C09"/>
    <w:rsid w:val="004E174C"/>
    <w:rsid w:val="004E3080"/>
    <w:rsid w:val="004E407B"/>
    <w:rsid w:val="004E42A0"/>
    <w:rsid w:val="004E7664"/>
    <w:rsid w:val="004F18C8"/>
    <w:rsid w:val="004F1E88"/>
    <w:rsid w:val="004F203E"/>
    <w:rsid w:val="00500224"/>
    <w:rsid w:val="0050025A"/>
    <w:rsid w:val="00502081"/>
    <w:rsid w:val="0050253E"/>
    <w:rsid w:val="00502D50"/>
    <w:rsid w:val="00504B7A"/>
    <w:rsid w:val="00504CE5"/>
    <w:rsid w:val="00504CE6"/>
    <w:rsid w:val="00506F39"/>
    <w:rsid w:val="00506F5C"/>
    <w:rsid w:val="00511A22"/>
    <w:rsid w:val="005215E9"/>
    <w:rsid w:val="00521A3A"/>
    <w:rsid w:val="00522E25"/>
    <w:rsid w:val="00525DEC"/>
    <w:rsid w:val="00525EDE"/>
    <w:rsid w:val="0052678D"/>
    <w:rsid w:val="00527B89"/>
    <w:rsid w:val="00527DFE"/>
    <w:rsid w:val="00530777"/>
    <w:rsid w:val="00531F01"/>
    <w:rsid w:val="00531F0A"/>
    <w:rsid w:val="0053453A"/>
    <w:rsid w:val="00534DC1"/>
    <w:rsid w:val="00543FBF"/>
    <w:rsid w:val="00544932"/>
    <w:rsid w:val="00554D43"/>
    <w:rsid w:val="00557187"/>
    <w:rsid w:val="00561340"/>
    <w:rsid w:val="00563014"/>
    <w:rsid w:val="00564BF3"/>
    <w:rsid w:val="00575DCA"/>
    <w:rsid w:val="005774FC"/>
    <w:rsid w:val="005804E4"/>
    <w:rsid w:val="00581ACC"/>
    <w:rsid w:val="00584FB9"/>
    <w:rsid w:val="005855BE"/>
    <w:rsid w:val="00587547"/>
    <w:rsid w:val="005915F8"/>
    <w:rsid w:val="00595989"/>
    <w:rsid w:val="00597633"/>
    <w:rsid w:val="00597DA6"/>
    <w:rsid w:val="005A003F"/>
    <w:rsid w:val="005A1CCA"/>
    <w:rsid w:val="005B450C"/>
    <w:rsid w:val="005B4AC4"/>
    <w:rsid w:val="005B5929"/>
    <w:rsid w:val="005B5C31"/>
    <w:rsid w:val="005B6F80"/>
    <w:rsid w:val="005C1675"/>
    <w:rsid w:val="005C31CC"/>
    <w:rsid w:val="005D013C"/>
    <w:rsid w:val="005D13BA"/>
    <w:rsid w:val="005D1C26"/>
    <w:rsid w:val="005D3D19"/>
    <w:rsid w:val="005D3FE5"/>
    <w:rsid w:val="005D6C2C"/>
    <w:rsid w:val="005E02CC"/>
    <w:rsid w:val="005E7859"/>
    <w:rsid w:val="005F152F"/>
    <w:rsid w:val="005F5500"/>
    <w:rsid w:val="005F6977"/>
    <w:rsid w:val="005F7C00"/>
    <w:rsid w:val="0060128C"/>
    <w:rsid w:val="00601C1E"/>
    <w:rsid w:val="00604798"/>
    <w:rsid w:val="00604DDE"/>
    <w:rsid w:val="00606AAE"/>
    <w:rsid w:val="00614CC3"/>
    <w:rsid w:val="00617AF2"/>
    <w:rsid w:val="00617B96"/>
    <w:rsid w:val="00617E5B"/>
    <w:rsid w:val="00620BA7"/>
    <w:rsid w:val="00621F0F"/>
    <w:rsid w:val="006222B2"/>
    <w:rsid w:val="00624047"/>
    <w:rsid w:val="006248A8"/>
    <w:rsid w:val="00625F8E"/>
    <w:rsid w:val="00627D3B"/>
    <w:rsid w:val="0063331E"/>
    <w:rsid w:val="00634667"/>
    <w:rsid w:val="00634BF8"/>
    <w:rsid w:val="00636455"/>
    <w:rsid w:val="00643192"/>
    <w:rsid w:val="006438F1"/>
    <w:rsid w:val="00644819"/>
    <w:rsid w:val="00645782"/>
    <w:rsid w:val="00652BD5"/>
    <w:rsid w:val="00654153"/>
    <w:rsid w:val="006579A8"/>
    <w:rsid w:val="00657DD8"/>
    <w:rsid w:val="00660246"/>
    <w:rsid w:val="00660F4E"/>
    <w:rsid w:val="0066666C"/>
    <w:rsid w:val="00667896"/>
    <w:rsid w:val="00672200"/>
    <w:rsid w:val="00677645"/>
    <w:rsid w:val="00677FB7"/>
    <w:rsid w:val="0068103E"/>
    <w:rsid w:val="00682826"/>
    <w:rsid w:val="00683935"/>
    <w:rsid w:val="00687E88"/>
    <w:rsid w:val="00690CA4"/>
    <w:rsid w:val="006937AF"/>
    <w:rsid w:val="00693D3D"/>
    <w:rsid w:val="00697A60"/>
    <w:rsid w:val="006A0C3B"/>
    <w:rsid w:val="006A1226"/>
    <w:rsid w:val="006A3245"/>
    <w:rsid w:val="006A371B"/>
    <w:rsid w:val="006A4679"/>
    <w:rsid w:val="006B0537"/>
    <w:rsid w:val="006B466F"/>
    <w:rsid w:val="006B57F2"/>
    <w:rsid w:val="006B5B2C"/>
    <w:rsid w:val="006B6095"/>
    <w:rsid w:val="006B716F"/>
    <w:rsid w:val="006B72C4"/>
    <w:rsid w:val="006B7720"/>
    <w:rsid w:val="006C1C98"/>
    <w:rsid w:val="006C36F7"/>
    <w:rsid w:val="006C397A"/>
    <w:rsid w:val="006C582C"/>
    <w:rsid w:val="006C715F"/>
    <w:rsid w:val="006C79D3"/>
    <w:rsid w:val="006D4B55"/>
    <w:rsid w:val="006D76B3"/>
    <w:rsid w:val="006E0304"/>
    <w:rsid w:val="006E1402"/>
    <w:rsid w:val="006E4F82"/>
    <w:rsid w:val="006E541C"/>
    <w:rsid w:val="006F2DC1"/>
    <w:rsid w:val="006F5697"/>
    <w:rsid w:val="007007AA"/>
    <w:rsid w:val="00707B9E"/>
    <w:rsid w:val="00715DC4"/>
    <w:rsid w:val="00715F18"/>
    <w:rsid w:val="00715F5F"/>
    <w:rsid w:val="007163F6"/>
    <w:rsid w:val="0071674F"/>
    <w:rsid w:val="007174AE"/>
    <w:rsid w:val="0072240D"/>
    <w:rsid w:val="00722B83"/>
    <w:rsid w:val="00730470"/>
    <w:rsid w:val="00730BFB"/>
    <w:rsid w:val="007329CE"/>
    <w:rsid w:val="00735098"/>
    <w:rsid w:val="007370A8"/>
    <w:rsid w:val="00737EBE"/>
    <w:rsid w:val="00740A21"/>
    <w:rsid w:val="00741472"/>
    <w:rsid w:val="00741684"/>
    <w:rsid w:val="007434E2"/>
    <w:rsid w:val="0074506B"/>
    <w:rsid w:val="007461B1"/>
    <w:rsid w:val="00746329"/>
    <w:rsid w:val="00747612"/>
    <w:rsid w:val="00747BD5"/>
    <w:rsid w:val="00747C8F"/>
    <w:rsid w:val="0075038B"/>
    <w:rsid w:val="0075237C"/>
    <w:rsid w:val="007570BB"/>
    <w:rsid w:val="00762A69"/>
    <w:rsid w:val="00762DF3"/>
    <w:rsid w:val="007639A1"/>
    <w:rsid w:val="00772252"/>
    <w:rsid w:val="00775EC4"/>
    <w:rsid w:val="00780A29"/>
    <w:rsid w:val="00780C1F"/>
    <w:rsid w:val="00782F51"/>
    <w:rsid w:val="00784AD1"/>
    <w:rsid w:val="00785441"/>
    <w:rsid w:val="007862EA"/>
    <w:rsid w:val="00797EA3"/>
    <w:rsid w:val="007A048A"/>
    <w:rsid w:val="007A41B8"/>
    <w:rsid w:val="007A6B17"/>
    <w:rsid w:val="007B31FC"/>
    <w:rsid w:val="007B5821"/>
    <w:rsid w:val="007B68F6"/>
    <w:rsid w:val="007C2BD5"/>
    <w:rsid w:val="007C4855"/>
    <w:rsid w:val="007D3208"/>
    <w:rsid w:val="007E1AA3"/>
    <w:rsid w:val="007E298A"/>
    <w:rsid w:val="007E3C53"/>
    <w:rsid w:val="007E3C94"/>
    <w:rsid w:val="007E4EB8"/>
    <w:rsid w:val="007E5D54"/>
    <w:rsid w:val="007F3230"/>
    <w:rsid w:val="007F6768"/>
    <w:rsid w:val="008066B5"/>
    <w:rsid w:val="00810BBE"/>
    <w:rsid w:val="0081203A"/>
    <w:rsid w:val="008137EC"/>
    <w:rsid w:val="00816FC6"/>
    <w:rsid w:val="00817B0C"/>
    <w:rsid w:val="00820A4E"/>
    <w:rsid w:val="00821038"/>
    <w:rsid w:val="00823E04"/>
    <w:rsid w:val="00826817"/>
    <w:rsid w:val="00826E77"/>
    <w:rsid w:val="00830686"/>
    <w:rsid w:val="00831265"/>
    <w:rsid w:val="00832016"/>
    <w:rsid w:val="00833FC0"/>
    <w:rsid w:val="00851A05"/>
    <w:rsid w:val="008530A3"/>
    <w:rsid w:val="00854A1F"/>
    <w:rsid w:val="00855D8A"/>
    <w:rsid w:val="00862D34"/>
    <w:rsid w:val="008640F2"/>
    <w:rsid w:val="00866D1C"/>
    <w:rsid w:val="008705B4"/>
    <w:rsid w:val="008709E3"/>
    <w:rsid w:val="00870D23"/>
    <w:rsid w:val="0087148E"/>
    <w:rsid w:val="008721BC"/>
    <w:rsid w:val="00872BC9"/>
    <w:rsid w:val="00876782"/>
    <w:rsid w:val="008853EC"/>
    <w:rsid w:val="0089047F"/>
    <w:rsid w:val="00894154"/>
    <w:rsid w:val="008A1BDF"/>
    <w:rsid w:val="008A39EC"/>
    <w:rsid w:val="008A3DF5"/>
    <w:rsid w:val="008A5622"/>
    <w:rsid w:val="008A6A83"/>
    <w:rsid w:val="008A75EE"/>
    <w:rsid w:val="008B0866"/>
    <w:rsid w:val="008B0FEE"/>
    <w:rsid w:val="008B1019"/>
    <w:rsid w:val="008B46B9"/>
    <w:rsid w:val="008C1CE7"/>
    <w:rsid w:val="008C5C15"/>
    <w:rsid w:val="008C672A"/>
    <w:rsid w:val="008D0E0C"/>
    <w:rsid w:val="008D0FB1"/>
    <w:rsid w:val="008D6373"/>
    <w:rsid w:val="008D6F8A"/>
    <w:rsid w:val="008D7095"/>
    <w:rsid w:val="008D7E47"/>
    <w:rsid w:val="008E4440"/>
    <w:rsid w:val="008E4E0B"/>
    <w:rsid w:val="008F07DF"/>
    <w:rsid w:val="008F25F3"/>
    <w:rsid w:val="008F340C"/>
    <w:rsid w:val="008F3747"/>
    <w:rsid w:val="008F7173"/>
    <w:rsid w:val="0090048B"/>
    <w:rsid w:val="00903003"/>
    <w:rsid w:val="00906661"/>
    <w:rsid w:val="00910EEE"/>
    <w:rsid w:val="009123BD"/>
    <w:rsid w:val="0091541E"/>
    <w:rsid w:val="00916116"/>
    <w:rsid w:val="00921C4A"/>
    <w:rsid w:val="0092431F"/>
    <w:rsid w:val="00930840"/>
    <w:rsid w:val="00931DE5"/>
    <w:rsid w:val="00932B35"/>
    <w:rsid w:val="00932CA7"/>
    <w:rsid w:val="009343C5"/>
    <w:rsid w:val="00935AC4"/>
    <w:rsid w:val="0093642D"/>
    <w:rsid w:val="0094068B"/>
    <w:rsid w:val="00942DD7"/>
    <w:rsid w:val="00943409"/>
    <w:rsid w:val="00946339"/>
    <w:rsid w:val="0094786A"/>
    <w:rsid w:val="00950CB8"/>
    <w:rsid w:val="00952608"/>
    <w:rsid w:val="00952F70"/>
    <w:rsid w:val="00953283"/>
    <w:rsid w:val="00955529"/>
    <w:rsid w:val="00955DA4"/>
    <w:rsid w:val="009573D4"/>
    <w:rsid w:val="0097035D"/>
    <w:rsid w:val="00970691"/>
    <w:rsid w:val="00970FE4"/>
    <w:rsid w:val="00972D8C"/>
    <w:rsid w:val="00974078"/>
    <w:rsid w:val="00974245"/>
    <w:rsid w:val="00974385"/>
    <w:rsid w:val="00975100"/>
    <w:rsid w:val="00982C34"/>
    <w:rsid w:val="00984685"/>
    <w:rsid w:val="00985941"/>
    <w:rsid w:val="0098634C"/>
    <w:rsid w:val="00986884"/>
    <w:rsid w:val="00992C75"/>
    <w:rsid w:val="00992D55"/>
    <w:rsid w:val="00996EF1"/>
    <w:rsid w:val="009A0B5C"/>
    <w:rsid w:val="009A25BF"/>
    <w:rsid w:val="009A3296"/>
    <w:rsid w:val="009A5069"/>
    <w:rsid w:val="009A6DF9"/>
    <w:rsid w:val="009B127C"/>
    <w:rsid w:val="009B2F05"/>
    <w:rsid w:val="009B3D7E"/>
    <w:rsid w:val="009B712A"/>
    <w:rsid w:val="009C2132"/>
    <w:rsid w:val="009C35F3"/>
    <w:rsid w:val="009C47AA"/>
    <w:rsid w:val="009C4DB7"/>
    <w:rsid w:val="009C5E2D"/>
    <w:rsid w:val="009C6C36"/>
    <w:rsid w:val="009D066A"/>
    <w:rsid w:val="009D1B7B"/>
    <w:rsid w:val="009E45BF"/>
    <w:rsid w:val="009E6111"/>
    <w:rsid w:val="009E6764"/>
    <w:rsid w:val="009F0F61"/>
    <w:rsid w:val="009F33A2"/>
    <w:rsid w:val="009F4813"/>
    <w:rsid w:val="009F7561"/>
    <w:rsid w:val="009F7CBC"/>
    <w:rsid w:val="00A02169"/>
    <w:rsid w:val="00A025C8"/>
    <w:rsid w:val="00A03DAD"/>
    <w:rsid w:val="00A06BF5"/>
    <w:rsid w:val="00A1031E"/>
    <w:rsid w:val="00A16BA0"/>
    <w:rsid w:val="00A16D38"/>
    <w:rsid w:val="00A171F9"/>
    <w:rsid w:val="00A20632"/>
    <w:rsid w:val="00A209EC"/>
    <w:rsid w:val="00A21958"/>
    <w:rsid w:val="00A232C7"/>
    <w:rsid w:val="00A276E1"/>
    <w:rsid w:val="00A31B81"/>
    <w:rsid w:val="00A34021"/>
    <w:rsid w:val="00A373E1"/>
    <w:rsid w:val="00A37760"/>
    <w:rsid w:val="00A4152D"/>
    <w:rsid w:val="00A512D5"/>
    <w:rsid w:val="00A52FAA"/>
    <w:rsid w:val="00A54F3C"/>
    <w:rsid w:val="00A647C3"/>
    <w:rsid w:val="00A701FC"/>
    <w:rsid w:val="00A718E6"/>
    <w:rsid w:val="00A727A4"/>
    <w:rsid w:val="00A76009"/>
    <w:rsid w:val="00A80FDE"/>
    <w:rsid w:val="00A82FCC"/>
    <w:rsid w:val="00A84C6C"/>
    <w:rsid w:val="00A87D0B"/>
    <w:rsid w:val="00A90C4B"/>
    <w:rsid w:val="00A92052"/>
    <w:rsid w:val="00A9313E"/>
    <w:rsid w:val="00A948F4"/>
    <w:rsid w:val="00A94FB5"/>
    <w:rsid w:val="00A976A2"/>
    <w:rsid w:val="00AA1FDB"/>
    <w:rsid w:val="00AA347F"/>
    <w:rsid w:val="00AB4315"/>
    <w:rsid w:val="00AC0B7C"/>
    <w:rsid w:val="00AC32E6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612E"/>
    <w:rsid w:val="00AD7316"/>
    <w:rsid w:val="00AE182D"/>
    <w:rsid w:val="00AE7214"/>
    <w:rsid w:val="00AF236A"/>
    <w:rsid w:val="00AF25DB"/>
    <w:rsid w:val="00AF3BE0"/>
    <w:rsid w:val="00AF3CDB"/>
    <w:rsid w:val="00AF4075"/>
    <w:rsid w:val="00AF574A"/>
    <w:rsid w:val="00AF71FC"/>
    <w:rsid w:val="00B00661"/>
    <w:rsid w:val="00B0449A"/>
    <w:rsid w:val="00B0773D"/>
    <w:rsid w:val="00B07D8B"/>
    <w:rsid w:val="00B07DA4"/>
    <w:rsid w:val="00B10220"/>
    <w:rsid w:val="00B22DC8"/>
    <w:rsid w:val="00B23FE3"/>
    <w:rsid w:val="00B2742B"/>
    <w:rsid w:val="00B30299"/>
    <w:rsid w:val="00B30673"/>
    <w:rsid w:val="00B30E7D"/>
    <w:rsid w:val="00B3175F"/>
    <w:rsid w:val="00B36355"/>
    <w:rsid w:val="00B367EA"/>
    <w:rsid w:val="00B36F95"/>
    <w:rsid w:val="00B40C07"/>
    <w:rsid w:val="00B410B3"/>
    <w:rsid w:val="00B43293"/>
    <w:rsid w:val="00B44878"/>
    <w:rsid w:val="00B463CD"/>
    <w:rsid w:val="00B4719E"/>
    <w:rsid w:val="00B500A7"/>
    <w:rsid w:val="00B533BE"/>
    <w:rsid w:val="00B57D2F"/>
    <w:rsid w:val="00B619C9"/>
    <w:rsid w:val="00B61C9C"/>
    <w:rsid w:val="00B6238E"/>
    <w:rsid w:val="00B637C0"/>
    <w:rsid w:val="00B66DF8"/>
    <w:rsid w:val="00B722B8"/>
    <w:rsid w:val="00B72E08"/>
    <w:rsid w:val="00B80A0D"/>
    <w:rsid w:val="00B82426"/>
    <w:rsid w:val="00B826C4"/>
    <w:rsid w:val="00B82D02"/>
    <w:rsid w:val="00B83AB8"/>
    <w:rsid w:val="00B83E92"/>
    <w:rsid w:val="00B84336"/>
    <w:rsid w:val="00B92B18"/>
    <w:rsid w:val="00B93ED0"/>
    <w:rsid w:val="00BA3BD1"/>
    <w:rsid w:val="00BA63E2"/>
    <w:rsid w:val="00BB0B79"/>
    <w:rsid w:val="00BB2C18"/>
    <w:rsid w:val="00BB3390"/>
    <w:rsid w:val="00BB7435"/>
    <w:rsid w:val="00BB7D80"/>
    <w:rsid w:val="00BC1BD4"/>
    <w:rsid w:val="00BC3309"/>
    <w:rsid w:val="00BC37EC"/>
    <w:rsid w:val="00BC56DB"/>
    <w:rsid w:val="00BC6B41"/>
    <w:rsid w:val="00BD0E1A"/>
    <w:rsid w:val="00BD29BF"/>
    <w:rsid w:val="00BD3052"/>
    <w:rsid w:val="00BD5E41"/>
    <w:rsid w:val="00BE53B7"/>
    <w:rsid w:val="00BE57DC"/>
    <w:rsid w:val="00C04AC4"/>
    <w:rsid w:val="00C12029"/>
    <w:rsid w:val="00C156E2"/>
    <w:rsid w:val="00C16A6B"/>
    <w:rsid w:val="00C17284"/>
    <w:rsid w:val="00C21E39"/>
    <w:rsid w:val="00C2270C"/>
    <w:rsid w:val="00C2290A"/>
    <w:rsid w:val="00C2509C"/>
    <w:rsid w:val="00C26AB6"/>
    <w:rsid w:val="00C31A09"/>
    <w:rsid w:val="00C32063"/>
    <w:rsid w:val="00C3221B"/>
    <w:rsid w:val="00C3328C"/>
    <w:rsid w:val="00C34845"/>
    <w:rsid w:val="00C34FCF"/>
    <w:rsid w:val="00C4046A"/>
    <w:rsid w:val="00C425CA"/>
    <w:rsid w:val="00C442C2"/>
    <w:rsid w:val="00C5336B"/>
    <w:rsid w:val="00C5413F"/>
    <w:rsid w:val="00C620C1"/>
    <w:rsid w:val="00C62E61"/>
    <w:rsid w:val="00C6746C"/>
    <w:rsid w:val="00C676A1"/>
    <w:rsid w:val="00C67732"/>
    <w:rsid w:val="00C7063E"/>
    <w:rsid w:val="00C7104A"/>
    <w:rsid w:val="00C7271D"/>
    <w:rsid w:val="00C737EB"/>
    <w:rsid w:val="00C74E45"/>
    <w:rsid w:val="00C77822"/>
    <w:rsid w:val="00C81BA7"/>
    <w:rsid w:val="00C86301"/>
    <w:rsid w:val="00C912EB"/>
    <w:rsid w:val="00C91C99"/>
    <w:rsid w:val="00C92748"/>
    <w:rsid w:val="00C95B89"/>
    <w:rsid w:val="00CA0532"/>
    <w:rsid w:val="00CA53D9"/>
    <w:rsid w:val="00CA5940"/>
    <w:rsid w:val="00CA71F4"/>
    <w:rsid w:val="00CB0B26"/>
    <w:rsid w:val="00CB28E7"/>
    <w:rsid w:val="00CB2D70"/>
    <w:rsid w:val="00CB3162"/>
    <w:rsid w:val="00CC29E9"/>
    <w:rsid w:val="00CC37CF"/>
    <w:rsid w:val="00CC632A"/>
    <w:rsid w:val="00CD1020"/>
    <w:rsid w:val="00CD6F97"/>
    <w:rsid w:val="00CE1E9D"/>
    <w:rsid w:val="00CE45D6"/>
    <w:rsid w:val="00CE525D"/>
    <w:rsid w:val="00CF1601"/>
    <w:rsid w:val="00CF704A"/>
    <w:rsid w:val="00CF76A1"/>
    <w:rsid w:val="00CF7EDC"/>
    <w:rsid w:val="00D02564"/>
    <w:rsid w:val="00D053E4"/>
    <w:rsid w:val="00D0726D"/>
    <w:rsid w:val="00D107AA"/>
    <w:rsid w:val="00D10BD6"/>
    <w:rsid w:val="00D1308B"/>
    <w:rsid w:val="00D136C1"/>
    <w:rsid w:val="00D137A2"/>
    <w:rsid w:val="00D13C5C"/>
    <w:rsid w:val="00D1533A"/>
    <w:rsid w:val="00D17137"/>
    <w:rsid w:val="00D17C75"/>
    <w:rsid w:val="00D23E50"/>
    <w:rsid w:val="00D24FA6"/>
    <w:rsid w:val="00D26416"/>
    <w:rsid w:val="00D27BB0"/>
    <w:rsid w:val="00D3327C"/>
    <w:rsid w:val="00D35CD7"/>
    <w:rsid w:val="00D362DE"/>
    <w:rsid w:val="00D36328"/>
    <w:rsid w:val="00D4169F"/>
    <w:rsid w:val="00D41B0B"/>
    <w:rsid w:val="00D43162"/>
    <w:rsid w:val="00D43447"/>
    <w:rsid w:val="00D46996"/>
    <w:rsid w:val="00D5048D"/>
    <w:rsid w:val="00D542AB"/>
    <w:rsid w:val="00D56001"/>
    <w:rsid w:val="00D57E82"/>
    <w:rsid w:val="00D60881"/>
    <w:rsid w:val="00D637E8"/>
    <w:rsid w:val="00D65854"/>
    <w:rsid w:val="00D67733"/>
    <w:rsid w:val="00D7019B"/>
    <w:rsid w:val="00D7134F"/>
    <w:rsid w:val="00D731C5"/>
    <w:rsid w:val="00D732D2"/>
    <w:rsid w:val="00D73558"/>
    <w:rsid w:val="00D74673"/>
    <w:rsid w:val="00D8253D"/>
    <w:rsid w:val="00D83AA9"/>
    <w:rsid w:val="00D962D3"/>
    <w:rsid w:val="00D968C5"/>
    <w:rsid w:val="00D96D85"/>
    <w:rsid w:val="00D96D89"/>
    <w:rsid w:val="00DA2012"/>
    <w:rsid w:val="00DA3731"/>
    <w:rsid w:val="00DA7A8F"/>
    <w:rsid w:val="00DB3891"/>
    <w:rsid w:val="00DB4F34"/>
    <w:rsid w:val="00DB5F0B"/>
    <w:rsid w:val="00DB657C"/>
    <w:rsid w:val="00DB7D27"/>
    <w:rsid w:val="00DC7A44"/>
    <w:rsid w:val="00DD0DC9"/>
    <w:rsid w:val="00DD1733"/>
    <w:rsid w:val="00DD4683"/>
    <w:rsid w:val="00DE0893"/>
    <w:rsid w:val="00DE20BF"/>
    <w:rsid w:val="00DE5F51"/>
    <w:rsid w:val="00DE6C38"/>
    <w:rsid w:val="00DE73E2"/>
    <w:rsid w:val="00DE7473"/>
    <w:rsid w:val="00DF1061"/>
    <w:rsid w:val="00DF28E7"/>
    <w:rsid w:val="00DF33E9"/>
    <w:rsid w:val="00E0018A"/>
    <w:rsid w:val="00E02209"/>
    <w:rsid w:val="00E036F3"/>
    <w:rsid w:val="00E04312"/>
    <w:rsid w:val="00E11464"/>
    <w:rsid w:val="00E14D1B"/>
    <w:rsid w:val="00E15EE1"/>
    <w:rsid w:val="00E16480"/>
    <w:rsid w:val="00E204CC"/>
    <w:rsid w:val="00E20738"/>
    <w:rsid w:val="00E20911"/>
    <w:rsid w:val="00E21884"/>
    <w:rsid w:val="00E23527"/>
    <w:rsid w:val="00E23C66"/>
    <w:rsid w:val="00E27889"/>
    <w:rsid w:val="00E3055C"/>
    <w:rsid w:val="00E30A58"/>
    <w:rsid w:val="00E31D94"/>
    <w:rsid w:val="00E3636B"/>
    <w:rsid w:val="00E37BF2"/>
    <w:rsid w:val="00E40A59"/>
    <w:rsid w:val="00E42170"/>
    <w:rsid w:val="00E43A8E"/>
    <w:rsid w:val="00E43D7A"/>
    <w:rsid w:val="00E45469"/>
    <w:rsid w:val="00E50FB2"/>
    <w:rsid w:val="00E5138E"/>
    <w:rsid w:val="00E5357A"/>
    <w:rsid w:val="00E552F6"/>
    <w:rsid w:val="00E55C17"/>
    <w:rsid w:val="00E60225"/>
    <w:rsid w:val="00E609DB"/>
    <w:rsid w:val="00E62AE5"/>
    <w:rsid w:val="00E634D7"/>
    <w:rsid w:val="00E63921"/>
    <w:rsid w:val="00E65E85"/>
    <w:rsid w:val="00E67081"/>
    <w:rsid w:val="00E70B1C"/>
    <w:rsid w:val="00E7139B"/>
    <w:rsid w:val="00E72C22"/>
    <w:rsid w:val="00E73F6D"/>
    <w:rsid w:val="00E75758"/>
    <w:rsid w:val="00E77D93"/>
    <w:rsid w:val="00E800EF"/>
    <w:rsid w:val="00E801AE"/>
    <w:rsid w:val="00E8498C"/>
    <w:rsid w:val="00E85F1F"/>
    <w:rsid w:val="00E922D9"/>
    <w:rsid w:val="00E93525"/>
    <w:rsid w:val="00E93A05"/>
    <w:rsid w:val="00E979FF"/>
    <w:rsid w:val="00E97FF7"/>
    <w:rsid w:val="00EA2FE3"/>
    <w:rsid w:val="00EA3306"/>
    <w:rsid w:val="00EA3B15"/>
    <w:rsid w:val="00EA489B"/>
    <w:rsid w:val="00EA62FB"/>
    <w:rsid w:val="00EB0CC7"/>
    <w:rsid w:val="00EC0223"/>
    <w:rsid w:val="00EC15B6"/>
    <w:rsid w:val="00EC1BC4"/>
    <w:rsid w:val="00EC31A0"/>
    <w:rsid w:val="00EC6DA8"/>
    <w:rsid w:val="00ED0AE8"/>
    <w:rsid w:val="00ED121B"/>
    <w:rsid w:val="00ED2174"/>
    <w:rsid w:val="00ED2DAE"/>
    <w:rsid w:val="00ED4400"/>
    <w:rsid w:val="00ED44C1"/>
    <w:rsid w:val="00EE0422"/>
    <w:rsid w:val="00EE15FB"/>
    <w:rsid w:val="00EE1E5C"/>
    <w:rsid w:val="00EE33A4"/>
    <w:rsid w:val="00EE3695"/>
    <w:rsid w:val="00EE389B"/>
    <w:rsid w:val="00EE63EE"/>
    <w:rsid w:val="00EF08AA"/>
    <w:rsid w:val="00EF1175"/>
    <w:rsid w:val="00EF1FE5"/>
    <w:rsid w:val="00EF5207"/>
    <w:rsid w:val="00EF7EDA"/>
    <w:rsid w:val="00F013A1"/>
    <w:rsid w:val="00F0350F"/>
    <w:rsid w:val="00F047C9"/>
    <w:rsid w:val="00F05070"/>
    <w:rsid w:val="00F06BA8"/>
    <w:rsid w:val="00F11CE4"/>
    <w:rsid w:val="00F1262A"/>
    <w:rsid w:val="00F1306D"/>
    <w:rsid w:val="00F131C1"/>
    <w:rsid w:val="00F21238"/>
    <w:rsid w:val="00F21704"/>
    <w:rsid w:val="00F23F33"/>
    <w:rsid w:val="00F26B0F"/>
    <w:rsid w:val="00F3536E"/>
    <w:rsid w:val="00F35836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46C3A"/>
    <w:rsid w:val="00F52FA6"/>
    <w:rsid w:val="00F53E51"/>
    <w:rsid w:val="00F561C4"/>
    <w:rsid w:val="00F56540"/>
    <w:rsid w:val="00F568E2"/>
    <w:rsid w:val="00F57D36"/>
    <w:rsid w:val="00F609B8"/>
    <w:rsid w:val="00F60DDB"/>
    <w:rsid w:val="00F61990"/>
    <w:rsid w:val="00F6350B"/>
    <w:rsid w:val="00F7301B"/>
    <w:rsid w:val="00F733D7"/>
    <w:rsid w:val="00F81A79"/>
    <w:rsid w:val="00F847FB"/>
    <w:rsid w:val="00F84BD3"/>
    <w:rsid w:val="00F87359"/>
    <w:rsid w:val="00F90489"/>
    <w:rsid w:val="00F90BF5"/>
    <w:rsid w:val="00F93410"/>
    <w:rsid w:val="00F93EA9"/>
    <w:rsid w:val="00F9661F"/>
    <w:rsid w:val="00FA1869"/>
    <w:rsid w:val="00FA2214"/>
    <w:rsid w:val="00FA45A2"/>
    <w:rsid w:val="00FB0F24"/>
    <w:rsid w:val="00FB528F"/>
    <w:rsid w:val="00FC0FA1"/>
    <w:rsid w:val="00FC10C6"/>
    <w:rsid w:val="00FC3A4E"/>
    <w:rsid w:val="00FC4270"/>
    <w:rsid w:val="00FC607F"/>
    <w:rsid w:val="00FC7651"/>
    <w:rsid w:val="00FC771C"/>
    <w:rsid w:val="00FD07E2"/>
    <w:rsid w:val="00FD27DC"/>
    <w:rsid w:val="00FD3606"/>
    <w:rsid w:val="00FD68BC"/>
    <w:rsid w:val="00FD6A14"/>
    <w:rsid w:val="00FD6D2B"/>
    <w:rsid w:val="00FD721B"/>
    <w:rsid w:val="00FD765A"/>
    <w:rsid w:val="00FE098C"/>
    <w:rsid w:val="00FE2409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372169"/>
  <w15:docId w15:val="{A2D8B0A7-086E-4C67-A46F-4085A8D4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  <w:style w:type="paragraph" w:styleId="Nzev">
    <w:name w:val="Title"/>
    <w:basedOn w:val="Normln"/>
    <w:next w:val="Normln"/>
    <w:link w:val="NzevChar"/>
    <w:uiPriority w:val="10"/>
    <w:qFormat/>
    <w:rsid w:val="000D297A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D29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e.cimpl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xus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@lexxu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14D87-19ED-4F28-8AA8-F47184E3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3404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6</cp:revision>
  <cp:lastPrinted>2016-09-08T09:23:00Z</cp:lastPrinted>
  <dcterms:created xsi:type="dcterms:W3CDTF">2017-05-30T13:23:00Z</dcterms:created>
  <dcterms:modified xsi:type="dcterms:W3CDTF">2017-05-31T06:53:00Z</dcterms:modified>
</cp:coreProperties>
</file>